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8733D" w14:textId="77777777" w:rsidR="00F27CBB" w:rsidRPr="00F27CBB" w:rsidRDefault="00F27CBB" w:rsidP="00F27CBB">
      <w:pPr>
        <w:keepNext/>
        <w:keepLines/>
        <w:widowControl w:val="0"/>
        <w:spacing w:line="240" w:lineRule="auto"/>
        <w:ind w:firstLine="0"/>
        <w:jc w:val="center"/>
        <w:outlineLvl w:val="0"/>
        <w:rPr>
          <w:rFonts w:eastAsia="Times New Roman"/>
          <w:b/>
          <w:bCs/>
          <w:lang w:eastAsia="ru-RU" w:bidi="ru-RU"/>
        </w:rPr>
      </w:pPr>
      <w:bookmarkStart w:id="0" w:name="bookmark10"/>
      <w:r w:rsidRPr="00F27CBB">
        <w:rPr>
          <w:rFonts w:eastAsia="Times New Roman"/>
          <w:b/>
          <w:bCs/>
          <w:lang w:eastAsia="ru-RU" w:bidi="ru-RU"/>
        </w:rPr>
        <w:t xml:space="preserve">Лабораторная работа </w:t>
      </w:r>
      <w:bookmarkEnd w:id="0"/>
      <w:r w:rsidRPr="00F27CBB">
        <w:rPr>
          <w:rFonts w:eastAsia="Times New Roman"/>
          <w:b/>
          <w:bCs/>
          <w:lang w:eastAsia="ru-RU" w:bidi="ru-RU"/>
        </w:rPr>
        <w:t>4</w:t>
      </w:r>
    </w:p>
    <w:p w14:paraId="3159CB25" w14:textId="77777777" w:rsidR="00F27CBB" w:rsidRPr="00F27CBB" w:rsidRDefault="00F27CBB" w:rsidP="00F27CBB">
      <w:pPr>
        <w:keepNext/>
        <w:keepLines/>
        <w:widowControl w:val="0"/>
        <w:spacing w:line="240" w:lineRule="auto"/>
        <w:ind w:firstLine="0"/>
        <w:outlineLvl w:val="0"/>
        <w:rPr>
          <w:rFonts w:eastAsia="Times New Roman"/>
          <w:b/>
          <w:bCs/>
          <w:lang w:eastAsia="ru-RU" w:bidi="ru-RU"/>
        </w:rPr>
      </w:pPr>
    </w:p>
    <w:p w14:paraId="5CD31811" w14:textId="77777777" w:rsidR="00F27CBB" w:rsidRPr="00F27CBB" w:rsidRDefault="00F27CBB" w:rsidP="00F27CBB">
      <w:pPr>
        <w:widowControl w:val="0"/>
        <w:spacing w:line="240" w:lineRule="auto"/>
        <w:ind w:firstLine="360"/>
        <w:jc w:val="center"/>
        <w:rPr>
          <w:rFonts w:eastAsia="Times New Roman"/>
          <w:b/>
          <w:bCs/>
          <w:lang w:eastAsia="ru-RU" w:bidi="ru-RU"/>
        </w:rPr>
      </w:pPr>
      <w:r w:rsidRPr="00F27CBB">
        <w:rPr>
          <w:rFonts w:eastAsia="Times New Roman"/>
          <w:b/>
          <w:bCs/>
          <w:lang w:eastAsia="ru-RU" w:bidi="ru-RU"/>
        </w:rPr>
        <w:t>Прогностические определения численности частично обловленных поколений</w:t>
      </w:r>
    </w:p>
    <w:p w14:paraId="294F24E9" w14:textId="77777777" w:rsidR="00F27CBB" w:rsidRPr="00F27CBB" w:rsidRDefault="00F27CBB" w:rsidP="00F27CBB">
      <w:pPr>
        <w:widowControl w:val="0"/>
        <w:spacing w:line="240" w:lineRule="auto"/>
        <w:ind w:firstLine="360"/>
        <w:rPr>
          <w:rFonts w:eastAsia="Times New Roman"/>
          <w:b/>
          <w:bCs/>
          <w:lang w:eastAsia="ru-RU" w:bidi="ru-RU"/>
        </w:rPr>
      </w:pPr>
    </w:p>
    <w:p w14:paraId="5C47C53A" w14:textId="77777777" w:rsidR="00F27CBB" w:rsidRPr="00F27CBB" w:rsidRDefault="00F27CBB" w:rsidP="00F27CBB">
      <w:pPr>
        <w:widowControl w:val="0"/>
        <w:spacing w:line="240" w:lineRule="auto"/>
        <w:ind w:firstLine="360"/>
        <w:rPr>
          <w:rFonts w:eastAsia="Times New Roman"/>
          <w:b/>
          <w:bCs/>
          <w:lang w:eastAsia="ru-RU" w:bidi="ru-RU"/>
        </w:rPr>
      </w:pPr>
      <w:r w:rsidRPr="00F27CBB">
        <w:rPr>
          <w:rFonts w:eastAsia="Times New Roman"/>
          <w:b/>
          <w:bCs/>
          <w:lang w:eastAsia="ru-RU" w:bidi="ru-RU"/>
        </w:rPr>
        <w:t xml:space="preserve">Материал и оборудование. </w:t>
      </w:r>
      <w:r w:rsidRPr="00F27CBB">
        <w:rPr>
          <w:rFonts w:eastAsia="Times New Roman"/>
          <w:lang w:eastAsia="ru-RU" w:bidi="ru-RU"/>
        </w:rPr>
        <w:t>Данные улова</w:t>
      </w:r>
    </w:p>
    <w:p w14:paraId="48661FF5" w14:textId="77777777" w:rsidR="00F27CBB" w:rsidRPr="00F27CBB" w:rsidRDefault="00F27CBB" w:rsidP="00F27CBB">
      <w:pPr>
        <w:widowControl w:val="0"/>
        <w:spacing w:line="240" w:lineRule="auto"/>
        <w:ind w:firstLine="360"/>
        <w:rPr>
          <w:rFonts w:eastAsia="Times New Roman"/>
          <w:lang w:eastAsia="ru-RU" w:bidi="ru-RU"/>
        </w:rPr>
      </w:pPr>
      <w:r w:rsidRPr="00F27CBB">
        <w:rPr>
          <w:rFonts w:eastAsia="Times New Roman"/>
          <w:b/>
          <w:bCs/>
          <w:lang w:eastAsia="ru-RU" w:bidi="ru-RU"/>
        </w:rPr>
        <w:t xml:space="preserve">Задание. </w:t>
      </w:r>
      <w:r w:rsidRPr="00F27CBB">
        <w:rPr>
          <w:rFonts w:eastAsia="Times New Roman"/>
          <w:lang w:eastAsia="ru-RU" w:bidi="ru-RU"/>
        </w:rPr>
        <w:t>Определите численность частично обловленных поколений. Все данные занесите в тетрадь.</w:t>
      </w:r>
    </w:p>
    <w:p w14:paraId="10E4C456" w14:textId="77777777" w:rsidR="00F27CBB" w:rsidRPr="00F27CBB" w:rsidRDefault="00F27CBB" w:rsidP="00F27CBB">
      <w:pPr>
        <w:widowControl w:val="0"/>
        <w:spacing w:line="240" w:lineRule="auto"/>
        <w:ind w:firstLine="360"/>
        <w:rPr>
          <w:rFonts w:eastAsia="Times New Roman"/>
          <w:b/>
          <w:bCs/>
          <w:lang w:eastAsia="ru-RU" w:bidi="ru-RU"/>
        </w:rPr>
      </w:pPr>
    </w:p>
    <w:p w14:paraId="334CD1EA" w14:textId="5AA93B11" w:rsidR="00F27CBB" w:rsidRPr="00F27CBB" w:rsidRDefault="00F27CBB" w:rsidP="00F27CBB">
      <w:pPr>
        <w:widowControl w:val="0"/>
        <w:spacing w:line="240" w:lineRule="auto"/>
        <w:ind w:firstLine="700"/>
        <w:rPr>
          <w:rFonts w:eastAsia="Times New Roman"/>
          <w:lang w:eastAsia="ru-RU" w:bidi="ru-RU"/>
        </w:rPr>
      </w:pPr>
      <w:r w:rsidRPr="00F27CBB">
        <w:rPr>
          <w:rFonts w:eastAsia="Times New Roman"/>
          <w:lang w:eastAsia="ru-RU" w:bidi="ru-RU"/>
        </w:rPr>
        <w:t xml:space="preserve">Для определения численности поколений, полностью еще не выловленных (в нашем примере это поколение </w:t>
      </w:r>
      <w:r>
        <w:rPr>
          <w:rFonts w:eastAsia="Times New Roman"/>
          <w:lang w:eastAsia="ru-RU" w:bidi="ru-RU"/>
        </w:rPr>
        <w:t>2010</w:t>
      </w:r>
      <w:r w:rsidRPr="00F27CBB">
        <w:rPr>
          <w:rFonts w:eastAsia="Times New Roman"/>
          <w:lang w:eastAsia="ru-RU" w:bidi="ru-RU"/>
        </w:rPr>
        <w:t xml:space="preserve"> и </w:t>
      </w:r>
      <w:r>
        <w:rPr>
          <w:rFonts w:eastAsia="Times New Roman"/>
          <w:lang w:eastAsia="ru-RU" w:bidi="ru-RU"/>
        </w:rPr>
        <w:t>2011</w:t>
      </w:r>
      <w:r w:rsidRPr="00F27CBB">
        <w:rPr>
          <w:rFonts w:eastAsia="Times New Roman"/>
          <w:lang w:eastAsia="ru-RU" w:bidi="ru-RU"/>
        </w:rPr>
        <w:t xml:space="preserve"> г. рождения), нужно найти промысловый остаток каждого из них на прогнозируемый год. (В таблице эти числа отмечены вопросительными знаками, так </w:t>
      </w:r>
      <w:proofErr w:type="gramStart"/>
      <w:r w:rsidRPr="00F27CBB">
        <w:rPr>
          <w:rFonts w:eastAsia="Times New Roman"/>
          <w:lang w:eastAsia="ru-RU" w:bidi="ru-RU"/>
        </w:rPr>
        <w:t>же</w:t>
      </w:r>
      <w:proofErr w:type="gramEnd"/>
      <w:r w:rsidRPr="00F27CBB">
        <w:rPr>
          <w:rFonts w:eastAsia="Times New Roman"/>
          <w:lang w:eastAsia="ru-RU" w:bidi="ru-RU"/>
        </w:rPr>
        <w:t xml:space="preserve"> как и зависящие от них величины промысловой численности поколений и промысловых, запасов). Для этого предварительно необходимо вычислить коэффициенты вылова (в процентах от остатка) каждого поколения по годам. В расчетной таблице они помещены над числами абсолютного вылова различных поколений в разные годы промысла в ту же клетку таблицы и заключены в скобки. Методику их получения поясним на примере поколений </w:t>
      </w:r>
      <w:r>
        <w:rPr>
          <w:rFonts w:eastAsia="Times New Roman"/>
          <w:lang w:eastAsia="ru-RU" w:bidi="ru-RU"/>
        </w:rPr>
        <w:t>2006</w:t>
      </w:r>
      <w:r w:rsidRPr="00F27CBB">
        <w:rPr>
          <w:rFonts w:eastAsia="Times New Roman"/>
          <w:lang w:eastAsia="ru-RU" w:bidi="ru-RU"/>
        </w:rPr>
        <w:t xml:space="preserve"> г. рождения. В </w:t>
      </w:r>
      <w:r>
        <w:rPr>
          <w:rFonts w:eastAsia="Times New Roman"/>
          <w:lang w:eastAsia="ru-RU" w:bidi="ru-RU"/>
        </w:rPr>
        <w:t>2009</w:t>
      </w:r>
      <w:r w:rsidRPr="00F27CBB">
        <w:rPr>
          <w:rFonts w:eastAsia="Times New Roman"/>
          <w:lang w:eastAsia="ru-RU" w:bidi="ru-RU"/>
        </w:rPr>
        <w:t xml:space="preserve"> г. из этого поколения было выловлено 20 млн. рыб трехгодовалого возраста (примем, что в исследуемом нами стаде промыслового размера впервые достигают </w:t>
      </w:r>
      <w:proofErr w:type="spellStart"/>
      <w:r w:rsidRPr="00F27CBB">
        <w:rPr>
          <w:rFonts w:eastAsia="Times New Roman"/>
          <w:lang w:eastAsia="ru-RU" w:bidi="ru-RU"/>
        </w:rPr>
        <w:t>трехгодовики</w:t>
      </w:r>
      <w:proofErr w:type="spellEnd"/>
      <w:r w:rsidRPr="00F27CBB">
        <w:rPr>
          <w:rFonts w:eastAsia="Times New Roman"/>
          <w:lang w:eastAsia="ru-RU" w:bidi="ru-RU"/>
        </w:rPr>
        <w:t xml:space="preserve">), что от общего количества промысловой части данного поколения в 131 млн. экз. составляет 15%, которые являются в данном случае коэффициентом вылова </w:t>
      </w:r>
      <w:proofErr w:type="spellStart"/>
      <w:r w:rsidRPr="00F27CBB">
        <w:rPr>
          <w:rFonts w:eastAsia="Times New Roman"/>
          <w:lang w:eastAsia="ru-RU" w:bidi="ru-RU"/>
        </w:rPr>
        <w:t>трехгодовиков</w:t>
      </w:r>
      <w:proofErr w:type="spellEnd"/>
      <w:r w:rsidRPr="00F27CBB">
        <w:rPr>
          <w:rFonts w:eastAsia="Times New Roman"/>
          <w:lang w:eastAsia="ru-RU" w:bidi="ru-RU"/>
        </w:rPr>
        <w:t xml:space="preserve"> в </w:t>
      </w:r>
      <w:r>
        <w:rPr>
          <w:rFonts w:eastAsia="Times New Roman"/>
          <w:lang w:eastAsia="ru-RU" w:bidi="ru-RU"/>
        </w:rPr>
        <w:t>2009</w:t>
      </w:r>
      <w:r w:rsidRPr="00F27CBB">
        <w:rPr>
          <w:rFonts w:eastAsia="Times New Roman"/>
          <w:lang w:eastAsia="ru-RU" w:bidi="ru-RU"/>
        </w:rPr>
        <w:t xml:space="preserve"> г. — первом году промысла. В </w:t>
      </w:r>
      <w:r>
        <w:rPr>
          <w:rFonts w:eastAsia="Times New Roman"/>
          <w:lang w:eastAsia="ru-RU" w:bidi="ru-RU"/>
        </w:rPr>
        <w:t>2010</w:t>
      </w:r>
      <w:r w:rsidRPr="00F27CBB">
        <w:rPr>
          <w:rFonts w:eastAsia="Times New Roman"/>
          <w:lang w:eastAsia="ru-RU" w:bidi="ru-RU"/>
        </w:rPr>
        <w:t xml:space="preserve"> г. из остатков в III млн. было изъято промыслом уже четырехгодовалыми рыбами 66 млн., что составило 59% указанного остатка, которые являются коэффициентом вылова </w:t>
      </w:r>
      <w:proofErr w:type="spellStart"/>
      <w:r w:rsidRPr="00F27CBB">
        <w:rPr>
          <w:rFonts w:eastAsia="Times New Roman"/>
          <w:lang w:eastAsia="ru-RU" w:bidi="ru-RU"/>
        </w:rPr>
        <w:t>четырехгодовиков</w:t>
      </w:r>
      <w:proofErr w:type="spellEnd"/>
      <w:r w:rsidRPr="00F27CBB">
        <w:rPr>
          <w:rFonts w:eastAsia="Times New Roman"/>
          <w:lang w:eastAsia="ru-RU" w:bidi="ru-RU"/>
        </w:rPr>
        <w:t xml:space="preserve">. Рассчитывая, таким образом, дальше, можно вычислить коэффициенты вылова возрастных групп всех поколений, полностью выловленных к прогнозируемому году, т.е. поколений </w:t>
      </w:r>
      <w:r>
        <w:rPr>
          <w:rFonts w:eastAsia="Times New Roman"/>
          <w:lang w:eastAsia="ru-RU" w:bidi="ru-RU"/>
        </w:rPr>
        <w:t>2006</w:t>
      </w:r>
      <w:r w:rsidRPr="00F27CBB">
        <w:rPr>
          <w:rFonts w:eastAsia="Times New Roman"/>
          <w:lang w:eastAsia="ru-RU" w:bidi="ru-RU"/>
        </w:rPr>
        <w:t>-</w:t>
      </w:r>
      <w:r>
        <w:rPr>
          <w:rFonts w:eastAsia="Times New Roman"/>
          <w:lang w:eastAsia="ru-RU" w:bidi="ru-RU"/>
        </w:rPr>
        <w:t>2009</w:t>
      </w:r>
      <w:r w:rsidRPr="00F27CBB">
        <w:rPr>
          <w:rFonts w:eastAsia="Times New Roman"/>
          <w:lang w:eastAsia="ru-RU" w:bidi="ru-RU"/>
        </w:rPr>
        <w:t xml:space="preserve"> гг. в нашем примере. Коэффициенты вылова последней возрастной группы равны 100% и потому не приводятся.</w:t>
      </w:r>
    </w:p>
    <w:p w14:paraId="251DBA1A" w14:textId="77777777" w:rsidR="00F27CBB" w:rsidRPr="00F27CBB" w:rsidRDefault="00F27CBB" w:rsidP="00F27CBB">
      <w:pPr>
        <w:widowControl w:val="0"/>
        <w:spacing w:line="240" w:lineRule="auto"/>
        <w:ind w:firstLine="700"/>
        <w:rPr>
          <w:rFonts w:eastAsia="Times New Roman"/>
          <w:lang w:eastAsia="ru-RU" w:bidi="ru-RU"/>
        </w:rPr>
      </w:pPr>
      <w:r w:rsidRPr="00F27CBB">
        <w:rPr>
          <w:rFonts w:eastAsia="Times New Roman"/>
          <w:lang w:eastAsia="ru-RU" w:bidi="ru-RU"/>
        </w:rPr>
        <w:t>Описанная выше методика не предлагает способа вычисления коэффициентов вылова возрастных групп для тех лет, поколения которых еще полностью не выловлены к году выдачи прогноза, хотя именно эти коэффициенты нужны для оценки промысловой численности остатков поколений на прогнозируемый год.</w:t>
      </w:r>
    </w:p>
    <w:p w14:paraId="007944DA" w14:textId="77777777" w:rsidR="00F27CBB" w:rsidRPr="00F27CBB" w:rsidRDefault="00F27CBB" w:rsidP="00F27CBB">
      <w:pPr>
        <w:widowControl w:val="0"/>
        <w:spacing w:line="240" w:lineRule="auto"/>
        <w:ind w:firstLine="700"/>
        <w:rPr>
          <w:rFonts w:eastAsia="Times New Roman"/>
          <w:lang w:eastAsia="ru-RU" w:bidi="ru-RU"/>
        </w:rPr>
      </w:pPr>
      <w:r w:rsidRPr="00F27CBB">
        <w:rPr>
          <w:rFonts w:eastAsia="Times New Roman"/>
          <w:lang w:eastAsia="ru-RU" w:bidi="ru-RU"/>
        </w:rPr>
        <w:t>Практически достаточно определить коэффициенты вылова для последнего года промысла (в таблице отмечены двумя вопросительными знаками каждый). Все остальные коэффициенты вылова и другие неизвестные числа (в таблице отмечены вопросительными знаками) можно вычислить описанным выше способом.</w:t>
      </w:r>
    </w:p>
    <w:p w14:paraId="475304A9" w14:textId="77777777" w:rsidR="00F27CBB" w:rsidRPr="00F27CBB" w:rsidRDefault="00F27CBB" w:rsidP="00F27CBB">
      <w:pPr>
        <w:widowControl w:val="0"/>
        <w:spacing w:line="240" w:lineRule="auto"/>
        <w:ind w:firstLine="700"/>
        <w:rPr>
          <w:rFonts w:eastAsia="Times New Roman"/>
          <w:lang w:eastAsia="ru-RU" w:bidi="ru-RU"/>
        </w:rPr>
      </w:pPr>
      <w:r w:rsidRPr="00F27CBB">
        <w:rPr>
          <w:rFonts w:eastAsia="Times New Roman"/>
          <w:lang w:eastAsia="ru-RU" w:bidi="ru-RU"/>
        </w:rPr>
        <w:t>Коэффициенты вылова для последнего года промысла определяют на основании анализа значений, которые принимал коэффициент вылова той же возрастной группы за предыдущие несколько лет. Чаще всего его берут равным среднему арифметическому за эти годы".</w:t>
      </w:r>
    </w:p>
    <w:p w14:paraId="56E69A57" w14:textId="712E2A17" w:rsidR="00F27CBB" w:rsidRPr="00F27CBB" w:rsidRDefault="00F27CBB" w:rsidP="00F27CBB">
      <w:pPr>
        <w:widowControl w:val="0"/>
        <w:spacing w:line="240" w:lineRule="auto"/>
        <w:ind w:firstLine="700"/>
        <w:rPr>
          <w:rFonts w:eastAsia="Times New Roman"/>
          <w:lang w:eastAsia="ru-RU" w:bidi="ru-RU"/>
        </w:rPr>
      </w:pPr>
      <w:r w:rsidRPr="00F27CBB">
        <w:rPr>
          <w:rFonts w:eastAsia="Times New Roman"/>
          <w:lang w:eastAsia="ru-RU" w:bidi="ru-RU"/>
        </w:rPr>
        <w:lastRenderedPageBreak/>
        <w:t>Сначала определяется коэффициент вылова предпоследней возрастной группы (</w:t>
      </w:r>
      <w:proofErr w:type="spellStart"/>
      <w:r w:rsidRPr="00F27CBB">
        <w:rPr>
          <w:rFonts w:eastAsia="Times New Roman"/>
          <w:lang w:eastAsia="ru-RU" w:bidi="ru-RU"/>
        </w:rPr>
        <w:t>четырехгодовиков</w:t>
      </w:r>
      <w:proofErr w:type="spellEnd"/>
      <w:r w:rsidRPr="00F27CBB">
        <w:rPr>
          <w:rFonts w:eastAsia="Times New Roman"/>
          <w:lang w:eastAsia="ru-RU" w:bidi="ru-RU"/>
        </w:rPr>
        <w:t xml:space="preserve"> в нашем примере), а затем последовательно для всех младших возрастных групп. Например, в </w:t>
      </w:r>
      <w:r>
        <w:rPr>
          <w:rFonts w:eastAsia="Times New Roman"/>
          <w:lang w:eastAsia="ru-RU" w:bidi="ru-RU"/>
        </w:rPr>
        <w:t>2014</w:t>
      </w:r>
      <w:r w:rsidRPr="00F27CBB">
        <w:rPr>
          <w:rFonts w:eastAsia="Times New Roman"/>
          <w:lang w:eastAsia="ru-RU" w:bidi="ru-RU"/>
        </w:rPr>
        <w:t xml:space="preserve"> промысловом году для </w:t>
      </w:r>
      <w:proofErr w:type="spellStart"/>
      <w:r w:rsidRPr="00F27CBB">
        <w:rPr>
          <w:rFonts w:eastAsia="Times New Roman"/>
          <w:lang w:eastAsia="ru-RU" w:bidi="ru-RU"/>
        </w:rPr>
        <w:t>четырехгодовиков</w:t>
      </w:r>
      <w:proofErr w:type="spellEnd"/>
      <w:r w:rsidRPr="00F27CBB">
        <w:rPr>
          <w:rFonts w:eastAsia="Times New Roman"/>
          <w:lang w:eastAsia="ru-RU" w:bidi="ru-RU"/>
        </w:rPr>
        <w:t xml:space="preserve"> можно принять коэффициент, равный (65+64+54+59)/4=60,5%. Значит, на </w:t>
      </w:r>
      <w:r>
        <w:rPr>
          <w:rFonts w:eastAsia="Times New Roman"/>
          <w:lang w:eastAsia="ru-RU" w:bidi="ru-RU"/>
        </w:rPr>
        <w:t>2015</w:t>
      </w:r>
      <w:r w:rsidRPr="00F27CBB">
        <w:rPr>
          <w:rFonts w:eastAsia="Times New Roman"/>
          <w:lang w:eastAsia="ru-RU" w:bidi="ru-RU"/>
        </w:rPr>
        <w:t xml:space="preserve"> г. от данного поколения 1960 г. рождения в водоеме остается 39,5%, или 100* 39,5/60,5 = 65 млн. шт. Теперь можно установить общую ориентировочную численность этого поколения: 40+100+65 = 205 млн. шт. Восстановив процент изъятия его в трехлетнем возрасте (40*100/205 = 19%), намечаем на последний год промысла средний коэффициент вылова </w:t>
      </w:r>
      <w:proofErr w:type="spellStart"/>
      <w:r w:rsidRPr="00F27CBB">
        <w:rPr>
          <w:rFonts w:eastAsia="Times New Roman"/>
          <w:lang w:eastAsia="ru-RU" w:bidi="ru-RU"/>
        </w:rPr>
        <w:t>трехгодовиков</w:t>
      </w:r>
      <w:proofErr w:type="spellEnd"/>
      <w:r w:rsidRPr="00F27CBB">
        <w:rPr>
          <w:rFonts w:eastAsia="Times New Roman"/>
          <w:lang w:eastAsia="ru-RU" w:bidi="ru-RU"/>
        </w:rPr>
        <w:t xml:space="preserve">: (19+14+18+12+15)/5 = 16%. Следовательно, на очередной </w:t>
      </w:r>
      <w:r>
        <w:rPr>
          <w:rFonts w:eastAsia="Times New Roman"/>
          <w:lang w:eastAsia="ru-RU" w:bidi="ru-RU"/>
        </w:rPr>
        <w:t>2015</w:t>
      </w:r>
      <w:r w:rsidRPr="00F27CBB">
        <w:rPr>
          <w:rFonts w:eastAsia="Times New Roman"/>
          <w:lang w:eastAsia="ru-RU" w:bidi="ru-RU"/>
        </w:rPr>
        <w:t xml:space="preserve"> г. остается 84%, или 210 </w:t>
      </w:r>
      <w:proofErr w:type="spellStart"/>
      <w:r w:rsidRPr="00F27CBB">
        <w:rPr>
          <w:rFonts w:eastAsia="Times New Roman"/>
          <w:lang w:eastAsia="ru-RU" w:bidi="ru-RU"/>
        </w:rPr>
        <w:t>млн.шт</w:t>
      </w:r>
      <w:proofErr w:type="spellEnd"/>
      <w:r w:rsidRPr="00F27CBB">
        <w:rPr>
          <w:rFonts w:eastAsia="Times New Roman"/>
          <w:lang w:eastAsia="ru-RU" w:bidi="ru-RU"/>
        </w:rPr>
        <w:t xml:space="preserve">., а общая промысловая численность поколения </w:t>
      </w:r>
      <w:r>
        <w:rPr>
          <w:rFonts w:eastAsia="Times New Roman"/>
          <w:lang w:eastAsia="ru-RU" w:bidi="ru-RU"/>
        </w:rPr>
        <w:t>2011</w:t>
      </w:r>
      <w:r w:rsidRPr="00F27CBB">
        <w:rPr>
          <w:rFonts w:eastAsia="Times New Roman"/>
          <w:lang w:eastAsia="ru-RU" w:bidi="ru-RU"/>
        </w:rPr>
        <w:t xml:space="preserve"> г. составит 210+40 = = 250 млн. шт. Получив величины остатков, восстанавливаем промысловые запасы в </w:t>
      </w:r>
      <w:r>
        <w:rPr>
          <w:rFonts w:eastAsia="Times New Roman"/>
          <w:lang w:eastAsia="ru-RU" w:bidi="ru-RU"/>
        </w:rPr>
        <w:t>2013</w:t>
      </w:r>
      <w:r w:rsidRPr="00F27CBB">
        <w:rPr>
          <w:rFonts w:eastAsia="Times New Roman"/>
          <w:lang w:eastAsia="ru-RU" w:bidi="ru-RU"/>
        </w:rPr>
        <w:t xml:space="preserve"> и </w:t>
      </w:r>
      <w:r>
        <w:rPr>
          <w:rFonts w:eastAsia="Times New Roman"/>
          <w:lang w:eastAsia="ru-RU" w:bidi="ru-RU"/>
        </w:rPr>
        <w:t>2014</w:t>
      </w:r>
      <w:r w:rsidRPr="00F27CBB">
        <w:rPr>
          <w:rFonts w:eastAsia="Times New Roman"/>
          <w:lang w:eastAsia="ru-RU" w:bidi="ru-RU"/>
        </w:rPr>
        <w:t xml:space="preserve"> г., которые соответственно равняются 425 и 475 млн. экз.</w:t>
      </w:r>
    </w:p>
    <w:p w14:paraId="67BBE3D4" w14:textId="77777777" w:rsidR="00F27CBB" w:rsidRPr="00F27CBB" w:rsidRDefault="00F27CBB" w:rsidP="00F27CBB">
      <w:pPr>
        <w:widowControl w:val="0"/>
        <w:spacing w:line="240" w:lineRule="auto"/>
        <w:ind w:firstLine="360"/>
        <w:rPr>
          <w:rFonts w:eastAsia="Times New Roman"/>
          <w:b/>
          <w:bCs/>
          <w:lang w:eastAsia="ru-RU" w:bidi="ru-RU"/>
        </w:rPr>
      </w:pPr>
      <w:r w:rsidRPr="00F27CBB">
        <w:rPr>
          <w:rFonts w:eastAsia="Times New Roman"/>
          <w:b/>
          <w:bCs/>
          <w:lang w:eastAsia="ru-RU" w:bidi="ru-RU"/>
        </w:rPr>
        <w:t>Контрольные вопросы</w:t>
      </w:r>
    </w:p>
    <w:p w14:paraId="2E202F42" w14:textId="77777777" w:rsidR="00F27CBB" w:rsidRPr="00F27CBB" w:rsidRDefault="00F27CBB" w:rsidP="00F27CBB">
      <w:pPr>
        <w:widowControl w:val="0"/>
        <w:numPr>
          <w:ilvl w:val="0"/>
          <w:numId w:val="1"/>
        </w:numPr>
        <w:tabs>
          <w:tab w:val="left" w:pos="858"/>
        </w:tabs>
        <w:spacing w:line="240" w:lineRule="auto"/>
        <w:jc w:val="left"/>
        <w:rPr>
          <w:rFonts w:eastAsia="Times New Roman"/>
          <w:lang w:eastAsia="ru-RU" w:bidi="ru-RU"/>
        </w:rPr>
      </w:pPr>
      <w:r w:rsidRPr="00F27CBB">
        <w:rPr>
          <w:rFonts w:eastAsia="Times New Roman"/>
          <w:lang w:eastAsia="ru-RU" w:bidi="ru-RU"/>
        </w:rPr>
        <w:t>Понятие поколения.</w:t>
      </w:r>
    </w:p>
    <w:p w14:paraId="23C1B864" w14:textId="77777777" w:rsidR="00F27CBB" w:rsidRPr="00F27CBB" w:rsidRDefault="00F27CBB" w:rsidP="00F27CBB">
      <w:pPr>
        <w:widowControl w:val="0"/>
        <w:numPr>
          <w:ilvl w:val="0"/>
          <w:numId w:val="1"/>
        </w:numPr>
        <w:tabs>
          <w:tab w:val="left" w:pos="858"/>
        </w:tabs>
        <w:spacing w:line="240" w:lineRule="auto"/>
        <w:jc w:val="left"/>
        <w:rPr>
          <w:rFonts w:eastAsia="Times New Roman"/>
          <w:lang w:eastAsia="ru-RU" w:bidi="ru-RU"/>
        </w:rPr>
      </w:pPr>
      <w:r w:rsidRPr="00F27CBB">
        <w:rPr>
          <w:rFonts w:eastAsia="Times New Roman"/>
          <w:lang w:eastAsia="ru-RU" w:bidi="ru-RU"/>
        </w:rPr>
        <w:t>Коэффициент вылова.</w:t>
      </w:r>
    </w:p>
    <w:p w14:paraId="64086578" w14:textId="77777777" w:rsidR="009C689C" w:rsidRDefault="009C689C"/>
    <w:sectPr w:rsidR="009C689C" w:rsidSect="001C37C2">
      <w:type w:val="continuous"/>
      <w:pgSz w:w="11909" w:h="16834"/>
      <w:pgMar w:top="1134" w:right="567" w:bottom="1134" w:left="1701"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3DC3"/>
    <w:multiLevelType w:val="multilevel"/>
    <w:tmpl w:val="26781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BB"/>
    <w:rsid w:val="001C37C2"/>
    <w:rsid w:val="003576E6"/>
    <w:rsid w:val="009C689C"/>
    <w:rsid w:val="00F27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2ABE2"/>
  <w15:chartTrackingRefBased/>
  <w15:docId w15:val="{43F4CCC2-C021-4BAC-A1B3-4FA423E7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line="360" w:lineRule="exact"/>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krukr</dc:creator>
  <cp:keywords/>
  <dc:description/>
  <cp:lastModifiedBy>krukr</cp:lastModifiedBy>
  <cp:revision>1</cp:revision>
  <dcterms:created xsi:type="dcterms:W3CDTF">2024-10-08T09:52:00Z</dcterms:created>
  <dcterms:modified xsi:type="dcterms:W3CDTF">2024-10-08T09:58:00Z</dcterms:modified>
</cp:coreProperties>
</file>